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621AD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04B98" w:rsidRPr="00C85A0C">
        <w:rPr>
          <w:rFonts w:ascii="Verdana" w:hAnsi="Verdana" w:cstheme="minorHAnsi"/>
          <w:b/>
          <w:sz w:val="18"/>
          <w:szCs w:val="18"/>
        </w:rPr>
        <w:t>Zajištění prohlídek, zkoušek, revizí a provozních revizí zdvihacích zařízení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A2672" w14:textId="77777777" w:rsidR="000F694B" w:rsidRDefault="000F694B">
      <w:r>
        <w:separator/>
      </w:r>
    </w:p>
  </w:endnote>
  <w:endnote w:type="continuationSeparator" w:id="0">
    <w:p w14:paraId="02D2765E" w14:textId="77777777" w:rsidR="000F694B" w:rsidRDefault="000F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5897DF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4B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95148" w14:textId="77777777" w:rsidR="000F694B" w:rsidRDefault="000F694B">
      <w:r>
        <w:separator/>
      </w:r>
    </w:p>
  </w:footnote>
  <w:footnote w:type="continuationSeparator" w:id="0">
    <w:p w14:paraId="531996E7" w14:textId="77777777" w:rsidR="000F694B" w:rsidRDefault="000F694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9963438">
    <w:abstractNumId w:val="5"/>
  </w:num>
  <w:num w:numId="2" w16cid:durableId="60494001">
    <w:abstractNumId w:val="1"/>
  </w:num>
  <w:num w:numId="3" w16cid:durableId="1765881821">
    <w:abstractNumId w:val="2"/>
  </w:num>
  <w:num w:numId="4" w16cid:durableId="796996296">
    <w:abstractNumId w:val="4"/>
  </w:num>
  <w:num w:numId="5" w16cid:durableId="302781271">
    <w:abstractNumId w:val="0"/>
  </w:num>
  <w:num w:numId="6" w16cid:durableId="2130779262">
    <w:abstractNumId w:val="6"/>
  </w:num>
  <w:num w:numId="7" w16cid:durableId="552355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0F694B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4B98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65F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48D2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1424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48D2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2025-01-28T07:15:00Z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